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6E57" w14:textId="77777777" w:rsidR="00CC0D72" w:rsidRDefault="00CC0D72" w:rsidP="00CC0D72">
      <w:pPr>
        <w:pStyle w:val="a8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Информация о победителях по всем конкурсным направлениям</w:t>
      </w:r>
    </w:p>
    <w:p w14:paraId="6824F29E" w14:textId="77777777" w:rsidR="00CC0D72" w:rsidRDefault="00CC0D72" w:rsidP="00CC0D72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Pr="00CC0D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Интеллектуальной Олимпиады Приволжского федерального округа среди студентов</w:t>
      </w:r>
    </w:p>
    <w:p w14:paraId="6C7C90A1" w14:textId="5E880503" w:rsidR="00CC0D72" w:rsidRDefault="00CA5DFC" w:rsidP="00CC0D72">
      <w:pPr>
        <w:pStyle w:val="a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(сезон 2022-2023 г.)</w:t>
      </w:r>
    </w:p>
    <w:p w14:paraId="01C56CA6" w14:textId="77777777" w:rsidR="00CC0D72" w:rsidRDefault="00CC0D72" w:rsidP="00CC0D72">
      <w:pPr>
        <w:pStyle w:val="a8"/>
        <w:jc w:val="center"/>
        <w:outlineLvl w:val="0"/>
        <w:rPr>
          <w:sz w:val="28"/>
          <w:szCs w:val="28"/>
        </w:rPr>
      </w:pPr>
    </w:p>
    <w:p w14:paraId="0DE5CF0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Направление «Программирование»</w:t>
      </w:r>
    </w:p>
    <w:p w14:paraId="44443EA0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trike/>
          <w:sz w:val="27"/>
          <w:szCs w:val="27"/>
        </w:rPr>
      </w:pPr>
      <w:r>
        <w:rPr>
          <w:sz w:val="27"/>
          <w:szCs w:val="27"/>
        </w:rPr>
        <w:t xml:space="preserve">1 место – команда </w:t>
      </w:r>
      <w:r>
        <w:rPr>
          <w:sz w:val="28"/>
          <w:szCs w:val="28"/>
        </w:rPr>
        <w:t>Нижегородской области</w:t>
      </w:r>
      <w:r>
        <w:rPr>
          <w:sz w:val="27"/>
          <w:szCs w:val="27"/>
        </w:rPr>
        <w:t>;</w:t>
      </w:r>
    </w:p>
    <w:p w14:paraId="09234D01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место – команда </w:t>
      </w:r>
      <w:r>
        <w:rPr>
          <w:sz w:val="28"/>
          <w:szCs w:val="28"/>
        </w:rPr>
        <w:t>Республики Татарстан</w:t>
      </w:r>
      <w:r>
        <w:rPr>
          <w:sz w:val="27"/>
          <w:szCs w:val="27"/>
        </w:rPr>
        <w:t>;</w:t>
      </w:r>
    </w:p>
    <w:p w14:paraId="2A4DE0C7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– команда </w:t>
      </w:r>
      <w:r>
        <w:rPr>
          <w:sz w:val="28"/>
          <w:szCs w:val="28"/>
        </w:rPr>
        <w:t>Пермского края</w:t>
      </w:r>
      <w:r>
        <w:rPr>
          <w:sz w:val="27"/>
          <w:szCs w:val="27"/>
        </w:rPr>
        <w:t>.</w:t>
      </w:r>
    </w:p>
    <w:p w14:paraId="08B4FBBA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 Призом «IT-</w:t>
      </w:r>
      <w:proofErr w:type="spellStart"/>
      <w:r>
        <w:rPr>
          <w:sz w:val="28"/>
          <w:szCs w:val="28"/>
        </w:rPr>
        <w:t>quest</w:t>
      </w:r>
      <w:proofErr w:type="spellEnd"/>
      <w:r>
        <w:rPr>
          <w:sz w:val="28"/>
          <w:szCs w:val="28"/>
        </w:rPr>
        <w:t>» награждена команда Ульяновской области</w:t>
      </w:r>
    </w:p>
    <w:p w14:paraId="2229C25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</w:p>
    <w:p w14:paraId="37119784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«Робототехника»</w:t>
      </w:r>
    </w:p>
    <w:p w14:paraId="38EE6BDC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место – команда </w:t>
      </w:r>
      <w:r>
        <w:rPr>
          <w:sz w:val="28"/>
          <w:szCs w:val="28"/>
        </w:rPr>
        <w:t>Республики Мордовия</w:t>
      </w:r>
      <w:r>
        <w:rPr>
          <w:sz w:val="27"/>
          <w:szCs w:val="27"/>
        </w:rPr>
        <w:t>;</w:t>
      </w:r>
    </w:p>
    <w:p w14:paraId="2DACA6A6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место – команда </w:t>
      </w:r>
      <w:r>
        <w:rPr>
          <w:sz w:val="28"/>
          <w:szCs w:val="28"/>
        </w:rPr>
        <w:t>Оренбургская область</w:t>
      </w:r>
      <w:r>
        <w:rPr>
          <w:sz w:val="27"/>
          <w:szCs w:val="27"/>
        </w:rPr>
        <w:t>;</w:t>
      </w:r>
    </w:p>
    <w:p w14:paraId="5381EBF8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– команда </w:t>
      </w:r>
      <w:r>
        <w:rPr>
          <w:sz w:val="28"/>
          <w:szCs w:val="28"/>
        </w:rPr>
        <w:t>Самарская область</w:t>
      </w:r>
      <w:r>
        <w:rPr>
          <w:sz w:val="27"/>
          <w:szCs w:val="27"/>
        </w:rPr>
        <w:t>.</w:t>
      </w:r>
    </w:p>
    <w:p w14:paraId="3A4675BE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</w:p>
    <w:p w14:paraId="3C1FBC0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Направление «Конкурс инженерных команд»</w:t>
      </w:r>
    </w:p>
    <w:p w14:paraId="287D8016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место – команда </w:t>
      </w:r>
      <w:r>
        <w:rPr>
          <w:sz w:val="28"/>
          <w:szCs w:val="28"/>
        </w:rPr>
        <w:t>Ульяновской области</w:t>
      </w:r>
      <w:r>
        <w:rPr>
          <w:sz w:val="27"/>
          <w:szCs w:val="27"/>
        </w:rPr>
        <w:t>;</w:t>
      </w:r>
    </w:p>
    <w:p w14:paraId="71A7852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место – команда </w:t>
      </w:r>
      <w:r>
        <w:rPr>
          <w:sz w:val="28"/>
          <w:szCs w:val="28"/>
        </w:rPr>
        <w:t>Республики Башкортостан</w:t>
      </w:r>
      <w:r>
        <w:rPr>
          <w:sz w:val="27"/>
          <w:szCs w:val="27"/>
        </w:rPr>
        <w:t>;</w:t>
      </w:r>
    </w:p>
    <w:p w14:paraId="42AC6670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– команда </w:t>
      </w:r>
      <w:r>
        <w:rPr>
          <w:sz w:val="28"/>
          <w:szCs w:val="28"/>
        </w:rPr>
        <w:t>Пензенской области</w:t>
      </w:r>
      <w:r>
        <w:rPr>
          <w:sz w:val="27"/>
          <w:szCs w:val="27"/>
        </w:rPr>
        <w:t>.</w:t>
      </w:r>
    </w:p>
    <w:p w14:paraId="6AE2A9EE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</w:p>
    <w:p w14:paraId="149E081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Направление «Что? Где? Когда?»</w:t>
      </w:r>
    </w:p>
    <w:p w14:paraId="0DA96BA5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место заняла команда «СТЕПИ» </w:t>
      </w:r>
      <w:r>
        <w:rPr>
          <w:b/>
          <w:bCs/>
          <w:sz w:val="28"/>
          <w:szCs w:val="28"/>
        </w:rPr>
        <w:t>Республики Татарстан</w:t>
      </w:r>
      <w:r>
        <w:rPr>
          <w:sz w:val="27"/>
          <w:szCs w:val="27"/>
        </w:rPr>
        <w:t>;</w:t>
      </w:r>
    </w:p>
    <w:p w14:paraId="37935423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место заняла команда «Укротительницы Льва» </w:t>
      </w:r>
      <w:r>
        <w:rPr>
          <w:b/>
          <w:bCs/>
          <w:sz w:val="28"/>
          <w:szCs w:val="28"/>
        </w:rPr>
        <w:t>Пермского края</w:t>
      </w:r>
      <w:r>
        <w:rPr>
          <w:sz w:val="27"/>
          <w:szCs w:val="27"/>
        </w:rPr>
        <w:t>;</w:t>
      </w:r>
    </w:p>
    <w:p w14:paraId="2A0F8939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 место заняла команда «</w:t>
      </w:r>
      <w:proofErr w:type="spellStart"/>
      <w:r>
        <w:rPr>
          <w:sz w:val="27"/>
          <w:szCs w:val="27"/>
        </w:rPr>
        <w:t>ВШЭстером</w:t>
      </w:r>
      <w:proofErr w:type="spellEnd"/>
      <w:r>
        <w:rPr>
          <w:sz w:val="27"/>
          <w:szCs w:val="27"/>
        </w:rPr>
        <w:t xml:space="preserve">» </w:t>
      </w:r>
      <w:r>
        <w:rPr>
          <w:b/>
          <w:bCs/>
          <w:sz w:val="28"/>
          <w:szCs w:val="28"/>
        </w:rPr>
        <w:t>Нижегородской области</w:t>
      </w:r>
      <w:r>
        <w:rPr>
          <w:sz w:val="27"/>
          <w:szCs w:val="27"/>
        </w:rPr>
        <w:t>.</w:t>
      </w:r>
    </w:p>
    <w:p w14:paraId="311026A0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Специальным дипломом «За волю к победе» награждена команда «Экстремаль» </w:t>
      </w:r>
      <w:r>
        <w:rPr>
          <w:b/>
          <w:bCs/>
          <w:sz w:val="28"/>
          <w:szCs w:val="28"/>
        </w:rPr>
        <w:t>Республики Мордовия,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занявшая 4 место в турнире</w:t>
      </w:r>
    </w:p>
    <w:p w14:paraId="53A69693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</w:p>
    <w:p w14:paraId="38EB6610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Направление «Парламентские дебаты»</w:t>
      </w:r>
    </w:p>
    <w:p w14:paraId="39B7336D" w14:textId="77777777" w:rsidR="00CC0D72" w:rsidRDefault="00CC0D72" w:rsidP="00CC0D72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 место – команда </w:t>
      </w:r>
      <w:r>
        <w:rPr>
          <w:sz w:val="28"/>
          <w:szCs w:val="28"/>
        </w:rPr>
        <w:t>Республики Татарстан;</w:t>
      </w:r>
    </w:p>
    <w:p w14:paraId="443CBE9B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 место – команда </w:t>
      </w:r>
      <w:r>
        <w:rPr>
          <w:sz w:val="28"/>
          <w:szCs w:val="28"/>
        </w:rPr>
        <w:t>Республики Башкортостан;</w:t>
      </w:r>
    </w:p>
    <w:p w14:paraId="69690A43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3 место –</w:t>
      </w:r>
      <w:r>
        <w:rPr>
          <w:sz w:val="28"/>
          <w:szCs w:val="28"/>
        </w:rPr>
        <w:t xml:space="preserve"> команда Удмуртской Республики.</w:t>
      </w:r>
    </w:p>
    <w:p w14:paraId="7DBB90E4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Специальным Дипломом «Лучший спикер» награждена Мамбетова Ляйсан, Республика Башкортостан. </w:t>
      </w:r>
    </w:p>
    <w:p w14:paraId="1FB271E4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</w:p>
    <w:p w14:paraId="1BC8036F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Направление «Управленческие поединки»</w:t>
      </w:r>
    </w:p>
    <w:p w14:paraId="6338775D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место – </w:t>
      </w:r>
      <w:r>
        <w:rPr>
          <w:sz w:val="28"/>
          <w:szCs w:val="28"/>
        </w:rPr>
        <w:t>Фадеев Артем, Самарская область</w:t>
      </w:r>
      <w:r>
        <w:rPr>
          <w:sz w:val="27"/>
          <w:szCs w:val="27"/>
        </w:rPr>
        <w:t>;</w:t>
      </w:r>
    </w:p>
    <w:p w14:paraId="084813EA" w14:textId="77777777" w:rsidR="00CC0D72" w:rsidRDefault="00CC0D72" w:rsidP="00CC0D72">
      <w:pPr>
        <w:ind w:firstLine="567"/>
        <w:jc w:val="both"/>
        <w:rPr>
          <w:i/>
          <w:iCs/>
          <w:sz w:val="28"/>
          <w:szCs w:val="28"/>
        </w:rPr>
      </w:pPr>
      <w:r>
        <w:rPr>
          <w:sz w:val="27"/>
          <w:szCs w:val="27"/>
        </w:rPr>
        <w:t xml:space="preserve">2 место – </w:t>
      </w:r>
      <w:r>
        <w:rPr>
          <w:sz w:val="28"/>
          <w:szCs w:val="28"/>
        </w:rPr>
        <w:t>Веревкина Мария, Самарская область;</w:t>
      </w:r>
    </w:p>
    <w:p w14:paraId="5030A56A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– </w:t>
      </w:r>
      <w:r>
        <w:rPr>
          <w:sz w:val="28"/>
          <w:szCs w:val="28"/>
        </w:rPr>
        <w:t>Мишина Анна, Чувашская Республика</w:t>
      </w:r>
      <w:r>
        <w:rPr>
          <w:sz w:val="27"/>
          <w:szCs w:val="27"/>
        </w:rPr>
        <w:t>.</w:t>
      </w:r>
    </w:p>
    <w:p w14:paraId="7546B031" w14:textId="77777777" w:rsidR="00CC0D72" w:rsidRDefault="00CC0D72" w:rsidP="00CC0D72">
      <w:pPr>
        <w:pStyle w:val="text-align-full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Специальным Дипломом «За следование принципам технологии» награждена Борщ Александра, Республика Башкортостан.</w:t>
      </w:r>
    </w:p>
    <w:p w14:paraId="1670CF74" w14:textId="3959B4F9" w:rsidR="008108BA" w:rsidRPr="00CC0D72" w:rsidRDefault="008108BA" w:rsidP="00CC0D72"/>
    <w:sectPr w:rsidR="008108BA" w:rsidRPr="00CC0D72" w:rsidSect="00C81DF4">
      <w:headerReference w:type="default" r:id="rId7"/>
      <w:pgSz w:w="11906" w:h="16838"/>
      <w:pgMar w:top="1276" w:right="991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B2A3" w14:textId="77777777" w:rsidR="001A14E3" w:rsidRDefault="001A14E3" w:rsidP="00C81DF4">
      <w:r>
        <w:separator/>
      </w:r>
    </w:p>
  </w:endnote>
  <w:endnote w:type="continuationSeparator" w:id="0">
    <w:p w14:paraId="1808DC58" w14:textId="77777777" w:rsidR="001A14E3" w:rsidRDefault="001A14E3" w:rsidP="00C8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B0BE" w14:textId="77777777" w:rsidR="001A14E3" w:rsidRDefault="001A14E3" w:rsidP="00C81DF4">
      <w:r>
        <w:separator/>
      </w:r>
    </w:p>
  </w:footnote>
  <w:footnote w:type="continuationSeparator" w:id="0">
    <w:p w14:paraId="2E9A4EBF" w14:textId="77777777" w:rsidR="001A14E3" w:rsidRDefault="001A14E3" w:rsidP="00C8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9848691"/>
      <w:docPartObj>
        <w:docPartGallery w:val="Page Numbers (Top of Page)"/>
        <w:docPartUnique/>
      </w:docPartObj>
    </w:sdtPr>
    <w:sdtEndPr/>
    <w:sdtContent>
      <w:p w14:paraId="1D914C47" w14:textId="1DBA210E" w:rsidR="00C81DF4" w:rsidRDefault="00C81D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22CC4" w14:textId="77777777" w:rsidR="00C81DF4" w:rsidRDefault="00C81DF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5006"/>
    <w:multiLevelType w:val="multilevel"/>
    <w:tmpl w:val="9308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300BF"/>
    <w:multiLevelType w:val="multilevel"/>
    <w:tmpl w:val="77B6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D"/>
    <w:rsid w:val="00004628"/>
    <w:rsid w:val="0012744C"/>
    <w:rsid w:val="001A14E3"/>
    <w:rsid w:val="001F4AD4"/>
    <w:rsid w:val="002709FB"/>
    <w:rsid w:val="002D47FC"/>
    <w:rsid w:val="00332913"/>
    <w:rsid w:val="004A3C72"/>
    <w:rsid w:val="004A55BF"/>
    <w:rsid w:val="004B356A"/>
    <w:rsid w:val="004E17CA"/>
    <w:rsid w:val="00502D39"/>
    <w:rsid w:val="005055A7"/>
    <w:rsid w:val="0053715E"/>
    <w:rsid w:val="005830FF"/>
    <w:rsid w:val="005A5D1D"/>
    <w:rsid w:val="008108BA"/>
    <w:rsid w:val="008179B3"/>
    <w:rsid w:val="008278EA"/>
    <w:rsid w:val="00841FB8"/>
    <w:rsid w:val="008B7174"/>
    <w:rsid w:val="008D4A25"/>
    <w:rsid w:val="00900523"/>
    <w:rsid w:val="00954DAB"/>
    <w:rsid w:val="00961A9E"/>
    <w:rsid w:val="009823CD"/>
    <w:rsid w:val="00A1473B"/>
    <w:rsid w:val="00A15C40"/>
    <w:rsid w:val="00A17A2C"/>
    <w:rsid w:val="00AC65FF"/>
    <w:rsid w:val="00AF4537"/>
    <w:rsid w:val="00B71E97"/>
    <w:rsid w:val="00BD5F8E"/>
    <w:rsid w:val="00C81DF4"/>
    <w:rsid w:val="00CA5DFC"/>
    <w:rsid w:val="00CB5CB6"/>
    <w:rsid w:val="00CC0D72"/>
    <w:rsid w:val="00CE18C7"/>
    <w:rsid w:val="00D74612"/>
    <w:rsid w:val="00DF4B68"/>
    <w:rsid w:val="00E82531"/>
    <w:rsid w:val="00EB74AB"/>
    <w:rsid w:val="00F527FA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90864"/>
  <w15:chartTrackingRefBased/>
  <w15:docId w15:val="{84B02BA4-7DF4-40B1-95FF-F310672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7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9F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F740C3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F740C3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4">
    <w:name w:val="Emphasis"/>
    <w:basedOn w:val="a0"/>
    <w:uiPriority w:val="20"/>
    <w:qFormat/>
    <w:rsid w:val="00F740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09FB"/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841FB8"/>
    <w:rPr>
      <w:b/>
      <w:bCs/>
    </w:rPr>
  </w:style>
  <w:style w:type="paragraph" w:styleId="a8">
    <w:name w:val="footer"/>
    <w:link w:val="a9"/>
    <w:unhideWhenUsed/>
    <w:rsid w:val="00CC0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a9">
    <w:name w:val="Нижний колонтитул Знак"/>
    <w:basedOn w:val="a0"/>
    <w:link w:val="a8"/>
    <w:rsid w:val="00CC0D7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a">
    <w:name w:val="Body Text"/>
    <w:link w:val="ab"/>
    <w:semiHidden/>
    <w:unhideWhenUsed/>
    <w:rsid w:val="00CC0D72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b">
    <w:name w:val="Основной текст Знак"/>
    <w:basedOn w:val="a0"/>
    <w:link w:val="aa"/>
    <w:semiHidden/>
    <w:rsid w:val="00CC0D72"/>
    <w:rPr>
      <w:rFonts w:ascii="Helvetica Neue" w:eastAsia="Arial Unicode MS" w:hAnsi="Helvetica Neue" w:cs="Arial Unicode MS"/>
      <w:color w:val="000000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List Paragraph"/>
    <w:qFormat/>
    <w:rsid w:val="00CC0D72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ad">
    <w:name w:val="ФИО"/>
    <w:rsid w:val="00CC0D72"/>
    <w:pPr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color w:val="000000"/>
      <w:sz w:val="30"/>
      <w:szCs w:val="30"/>
      <w:u w:color="000000"/>
      <w:lang w:val="en-US" w:eastAsia="ru-RU"/>
    </w:rPr>
  </w:style>
  <w:style w:type="paragraph" w:customStyle="1" w:styleId="text-align-full">
    <w:name w:val="text-align-full"/>
    <w:rsid w:val="00CC0D72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customStyle="1" w:styleId="TableNormal">
    <w:name w:val="Table Normal"/>
    <w:rsid w:val="00CC0D7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C81D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DF4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Е.Ю.</dc:creator>
  <cp:keywords/>
  <dc:description/>
  <cp:lastModifiedBy>Захарова Н. В.</cp:lastModifiedBy>
  <cp:revision>2</cp:revision>
  <cp:lastPrinted>2022-04-12T15:16:00Z</cp:lastPrinted>
  <dcterms:created xsi:type="dcterms:W3CDTF">2023-03-27T08:14:00Z</dcterms:created>
  <dcterms:modified xsi:type="dcterms:W3CDTF">2023-03-27T08:14:00Z</dcterms:modified>
</cp:coreProperties>
</file>